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DAFC6" w14:textId="77777777" w:rsidR="00F23732" w:rsidRPr="00F23732" w:rsidRDefault="00F23732" w:rsidP="00F23732">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F23732">
        <w:rPr>
          <w:rFonts w:eastAsia="Times New Roman" w:cs="Arial"/>
          <w:b/>
          <w:lang w:eastAsia="ru-RU"/>
          <w14:shadow w14:blurRad="50800" w14:dist="38100" w14:dir="2700000" w14:sx="100000" w14:sy="100000" w14:kx="0" w14:ky="0" w14:algn="tl">
            <w14:srgbClr w14:val="000000">
              <w14:alpha w14:val="60000"/>
            </w14:srgbClr>
          </w14:shadow>
        </w:rPr>
        <w:t>Приложение № 5</w:t>
      </w:r>
    </w:p>
    <w:p w14:paraId="739DAFC7" w14:textId="77777777" w:rsidR="00F23732" w:rsidRPr="00F23732" w:rsidRDefault="00F23732" w:rsidP="00F23732">
      <w:pPr>
        <w:spacing w:after="0" w:line="240" w:lineRule="auto"/>
        <w:jc w:val="center"/>
        <w:outlineLvl w:val="0"/>
        <w:rPr>
          <w:rFonts w:eastAsia="Times New Roman" w:cs="Arial"/>
          <w:b/>
          <w:lang w:eastAsia="ru-RU"/>
          <w14:shadow w14:blurRad="50800" w14:dist="38100" w14:dir="2700000" w14:sx="100000" w14:sy="100000" w14:kx="0" w14:ky="0" w14:algn="tl">
            <w14:srgbClr w14:val="000000">
              <w14:alpha w14:val="60000"/>
            </w14:srgbClr>
          </w14:shadow>
        </w:rPr>
      </w:pPr>
      <w:r w:rsidRPr="00F23732">
        <w:rPr>
          <w:rFonts w:eastAsia="Times New Roman" w:cs="Arial"/>
          <w:b/>
          <w:lang w:eastAsia="ru-RU"/>
          <w14:shadow w14:blurRad="50800" w14:dist="38100" w14:dir="2700000" w14:sx="100000" w14:sy="100000" w14:kx="0" w14:ky="0" w14:algn="tl">
            <w14:srgbClr w14:val="000000">
              <w14:alpha w14:val="60000"/>
            </w14:srgbClr>
          </w14:shadow>
        </w:rPr>
        <w:t xml:space="preserve">к Договору </w:t>
      </w:r>
      <w:permStart w:id="1671967082" w:edGrp="everyone"/>
      <w:r w:rsidRPr="00F23732">
        <w:rPr>
          <w:rFonts w:eastAsia="Times New Roman" w:cs="Arial"/>
          <w:b/>
          <w:lang w:eastAsia="ru-RU"/>
          <w14:shadow w14:blurRad="50800" w14:dist="38100" w14:dir="2700000" w14:sx="100000" w14:sy="100000" w14:kx="0" w14:ky="0" w14:algn="tl">
            <w14:srgbClr w14:val="000000">
              <w14:alpha w14:val="60000"/>
            </w14:srgbClr>
          </w14:shadow>
        </w:rPr>
        <w:t>поставки № _______________ от «___» _______________ 20__ г.</w:t>
      </w:r>
    </w:p>
    <w:p w14:paraId="739DAFC8" w14:textId="77777777" w:rsidR="00F23732" w:rsidRPr="00F23732" w:rsidRDefault="00F23732" w:rsidP="00F23732">
      <w:pPr>
        <w:spacing w:after="0" w:line="240" w:lineRule="auto"/>
        <w:jc w:val="center"/>
        <w:rPr>
          <w:rFonts w:eastAsia="Times New Roman" w:cs="Arial"/>
          <w:lang w:eastAsia="ru-RU"/>
        </w:rPr>
      </w:pPr>
      <w:r w:rsidRPr="00F23732">
        <w:rPr>
          <w:rFonts w:eastAsia="Times New Roman" w:cs="Arial"/>
          <w:lang w:eastAsia="ru-RU"/>
        </w:rPr>
        <w:t>г. Москва</w:t>
      </w:r>
      <w:r w:rsidRPr="00F23732">
        <w:rPr>
          <w:rFonts w:eastAsia="Times New Roman" w:cs="Arial"/>
          <w:lang w:eastAsia="ru-RU"/>
        </w:rPr>
        <w:tab/>
      </w:r>
      <w:r w:rsidRPr="00F23732">
        <w:rPr>
          <w:rFonts w:eastAsia="Times New Roman" w:cs="Arial"/>
          <w:lang w:eastAsia="ru-RU"/>
        </w:rPr>
        <w:tab/>
      </w:r>
      <w:r w:rsidRPr="00F23732">
        <w:rPr>
          <w:rFonts w:eastAsia="Times New Roman" w:cs="Arial"/>
          <w:lang w:eastAsia="ru-RU"/>
        </w:rPr>
        <w:tab/>
      </w:r>
      <w:r w:rsidRPr="00F23732">
        <w:rPr>
          <w:rFonts w:eastAsia="Times New Roman" w:cs="Arial"/>
          <w:lang w:eastAsia="ru-RU"/>
        </w:rPr>
        <w:tab/>
      </w:r>
      <w:r w:rsidRPr="00F23732">
        <w:rPr>
          <w:rFonts w:eastAsia="Times New Roman" w:cs="Arial"/>
          <w:lang w:eastAsia="ru-RU"/>
        </w:rPr>
        <w:tab/>
      </w:r>
      <w:r w:rsidRPr="00F23732">
        <w:rPr>
          <w:rFonts w:eastAsia="Times New Roman" w:cs="Arial"/>
          <w:lang w:eastAsia="ru-RU"/>
        </w:rPr>
        <w:tab/>
      </w:r>
      <w:r w:rsidRPr="00F23732">
        <w:rPr>
          <w:rFonts w:eastAsia="Times New Roman" w:cs="Arial"/>
          <w:lang w:eastAsia="ru-RU"/>
        </w:rPr>
        <w:tab/>
        <w:t>«___» _______________ 20__ г.</w:t>
      </w:r>
    </w:p>
    <w:permEnd w:id="1671967082"/>
    <w:p w14:paraId="739DAFC9" w14:textId="77777777" w:rsidR="00F23732" w:rsidRPr="00C5102F" w:rsidRDefault="00F23732" w:rsidP="00F23732">
      <w:pPr>
        <w:spacing w:after="0" w:line="240" w:lineRule="auto"/>
        <w:jc w:val="center"/>
        <w:rPr>
          <w:rFonts w:eastAsia="Times New Roman" w:cs="Arial"/>
          <w:b/>
          <w:lang w:eastAsia="ru-RU"/>
        </w:rPr>
      </w:pPr>
      <w:r w:rsidRPr="00C5102F">
        <w:rPr>
          <w:rFonts w:eastAsia="Times New Roman" w:cs="Arial"/>
          <w:b/>
          <w:lang w:eastAsia="ru-RU"/>
        </w:rPr>
        <w:t>Порядок поставки и приемки товара</w:t>
      </w:r>
    </w:p>
    <w:p w14:paraId="739DAFCA" w14:textId="77777777" w:rsidR="00F23732" w:rsidRPr="00F23732" w:rsidRDefault="00F23732" w:rsidP="00F23732">
      <w:pPr>
        <w:spacing w:after="0" w:line="240" w:lineRule="auto"/>
        <w:jc w:val="both"/>
        <w:rPr>
          <w:rFonts w:eastAsia="Times New Roman" w:cs="Arial"/>
          <w:lang w:eastAsia="ru-RU"/>
        </w:rPr>
      </w:pPr>
      <w:permStart w:id="1929669284" w:edGrp="everyone"/>
    </w:p>
    <w:p w14:paraId="739DAFCB" w14:textId="20082E5C" w:rsidR="00F23732" w:rsidRPr="00F23732" w:rsidRDefault="00F23732" w:rsidP="00F23732">
      <w:pPr>
        <w:spacing w:after="0" w:line="240" w:lineRule="auto"/>
        <w:jc w:val="both"/>
        <w:rPr>
          <w:rFonts w:eastAsia="Times New Roman" w:cs="Arial"/>
          <w:snapToGrid w:val="0"/>
          <w:lang w:eastAsia="ru-RU"/>
        </w:rPr>
      </w:pPr>
      <w:bookmarkStart w:id="0" w:name="OLE_LINK1"/>
      <w:r w:rsidRPr="00F23732">
        <w:rPr>
          <w:rFonts w:eastAsia="Times New Roman" w:cs="Arial"/>
          <w:snapToGrid w:val="0"/>
          <w:lang w:eastAsia="ru-RU"/>
        </w:rPr>
        <w:t xml:space="preserve">____________________, именуемое в дальнейшем «Поставщик», в лице </w:t>
      </w:r>
      <w:bookmarkEnd w:id="0"/>
      <w:r w:rsidRPr="00F23732">
        <w:rPr>
          <w:rFonts w:eastAsia="Times New Roman" w:cs="Arial"/>
          <w:snapToGrid w:val="0"/>
          <w:lang w:eastAsia="ru-RU"/>
        </w:rPr>
        <w:t xml:space="preserve">__________, действующего на основании __________, </w:t>
      </w:r>
      <w:permEnd w:id="1929669284"/>
      <w:r w:rsidRPr="00F23732">
        <w:rPr>
          <w:rFonts w:eastAsia="Times New Roman" w:cs="Arial"/>
          <w:snapToGrid w:val="0"/>
          <w:lang w:eastAsia="ru-RU"/>
        </w:rPr>
        <w:t xml:space="preserve">с одной стороны, и </w:t>
      </w:r>
      <w:r w:rsidR="00A776C9" w:rsidRPr="00596D85">
        <w:rPr>
          <w:rFonts w:cs="Arial"/>
          <w:snapToGrid w:val="0"/>
        </w:rPr>
        <w:t xml:space="preserve">АО «ДИКСИ Юг», именуемое в дальнейшем «Покупатель», в лице </w:t>
      </w:r>
      <w:permStart w:id="214516063" w:edGrp="everyone"/>
      <w:r w:rsidR="004B59A5">
        <w:rPr>
          <w:rFonts w:cs="Arial"/>
          <w:snapToGrid w:val="0"/>
        </w:rPr>
        <w:t>______________________</w:t>
      </w:r>
      <w:r w:rsidR="00A776C9" w:rsidRPr="00596D85">
        <w:rPr>
          <w:rFonts w:cs="Arial"/>
          <w:snapToGrid w:val="0"/>
        </w:rPr>
        <w:t xml:space="preserve"> </w:t>
      </w:r>
      <w:permEnd w:id="214516063"/>
      <w:r w:rsidR="00A776C9" w:rsidRPr="00596D85">
        <w:rPr>
          <w:rFonts w:cs="Arial"/>
          <w:snapToGrid w:val="0"/>
        </w:rPr>
        <w:t xml:space="preserve">действующего на основании </w:t>
      </w:r>
      <w:permStart w:id="2370332" w:edGrp="everyone"/>
      <w:r w:rsidR="004B59A5">
        <w:rPr>
          <w:rFonts w:cs="Arial"/>
          <w:snapToGrid w:val="0"/>
        </w:rPr>
        <w:t>______________________</w:t>
      </w:r>
      <w:bookmarkStart w:id="1" w:name="_GoBack"/>
      <w:bookmarkEnd w:id="1"/>
      <w:permEnd w:id="2370332"/>
      <w:r w:rsidRPr="00F23732">
        <w:rPr>
          <w:rFonts w:eastAsia="Times New Roman" w:cs="Arial"/>
          <w:snapToGrid w:val="0"/>
          <w:lang w:eastAsia="ru-RU"/>
        </w:rPr>
        <w:t xml:space="preserve">, с другой стороны, далее совместно именуемые «Стороны», а по отдельности – «Сторона», подписали настоящее Приложение </w:t>
      </w:r>
      <w:r w:rsidRPr="00F23732">
        <w:rPr>
          <w:rFonts w:eastAsia="Times New Roman" w:cs="Arial"/>
          <w:bCs/>
          <w:lang w:eastAsia="ru-RU"/>
        </w:rPr>
        <w:t xml:space="preserve">к </w:t>
      </w:r>
      <w:permStart w:id="1810244075" w:edGrp="everyone"/>
      <w:r w:rsidRPr="00F23732">
        <w:rPr>
          <w:rFonts w:eastAsia="Times New Roman" w:cs="Arial"/>
          <w:bCs/>
          <w:lang w:eastAsia="ru-RU"/>
        </w:rPr>
        <w:t xml:space="preserve">Договору поставки № _______________ от «___» _______________ 20__ г. </w:t>
      </w:r>
      <w:permEnd w:id="1810244075"/>
      <w:r w:rsidRPr="00F23732">
        <w:rPr>
          <w:rFonts w:eastAsia="Times New Roman" w:cs="Arial"/>
          <w:snapToGrid w:val="0"/>
          <w:lang w:eastAsia="ru-RU"/>
        </w:rPr>
        <w:t>(далее – «Договор поставки») о нижеследующем:</w:t>
      </w:r>
    </w:p>
    <w:p w14:paraId="739DAFCC" w14:textId="77777777" w:rsidR="00F23732" w:rsidRPr="00F23732" w:rsidRDefault="00F23732" w:rsidP="00F23732">
      <w:pPr>
        <w:spacing w:after="0" w:line="240" w:lineRule="auto"/>
        <w:jc w:val="center"/>
        <w:rPr>
          <w:rFonts w:eastAsia="Times New Roman" w:cs="Arial"/>
          <w:b/>
          <w:lang w:eastAsia="ru-RU"/>
          <w14:shadow w14:blurRad="50800" w14:dist="38100" w14:dir="2700000" w14:sx="100000" w14:sy="100000" w14:kx="0" w14:ky="0" w14:algn="tl">
            <w14:srgbClr w14:val="000000">
              <w14:alpha w14:val="60000"/>
            </w14:srgbClr>
          </w14:shadow>
        </w:rPr>
      </w:pPr>
      <w:r w:rsidRPr="00F23732">
        <w:rPr>
          <w:rFonts w:eastAsia="Times New Roman" w:cs="Arial"/>
          <w:b/>
          <w:lang w:eastAsia="ru-RU"/>
          <w14:shadow w14:blurRad="50800" w14:dist="38100" w14:dir="2700000" w14:sx="100000" w14:sy="100000" w14:kx="0" w14:ky="0" w14:algn="tl">
            <w14:srgbClr w14:val="000000">
              <w14:alpha w14:val="60000"/>
            </w14:srgbClr>
          </w14:shadow>
        </w:rPr>
        <w:t>1. Порядок поставки Товара</w:t>
      </w:r>
    </w:p>
    <w:p w14:paraId="739DAFCD"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 xml:space="preserve">Остаток срока годности поставляемого Товара должен быть </w:t>
      </w:r>
      <w:permStart w:id="2025466198" w:edGrp="everyone"/>
      <w:r w:rsidRPr="00E03129">
        <w:rPr>
          <w:rFonts w:eastAsia="Times New Roman" w:cs="Arial"/>
          <w:lang w:eastAsia="ru-RU"/>
        </w:rPr>
        <w:t>не менее 80 (восьмидесяти) процентов от наименьшего срока годности, указанного на Товаре</w:t>
      </w:r>
      <w:permEnd w:id="2025466198"/>
      <w:r w:rsidRPr="00E03129">
        <w:rPr>
          <w:rFonts w:eastAsia="Times New Roman" w:cs="Arial"/>
          <w:lang w:eastAsia="ru-RU"/>
        </w:rPr>
        <w:t>. Товар, поставленный с нарушением настоящего пункта, приравнивается к некачественному с применением всех предусмотренных действующим законодательством РФ и Договором поставки последствий.</w:t>
      </w:r>
    </w:p>
    <w:p w14:paraId="739DAFCE"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До первой поставки Товаров, либо при введении новых товарных позиций, Поставщик обязан предоставить Покупателю по одному экземпляру Товара, за исключением алкогольной продукции, по каждой товарной позиции в качестве образцов с целью проведения Покупателем предварительной органолептической экспертизы, а также предоставить Покупателю образцы первичных учетных документов .</w:t>
      </w:r>
    </w:p>
    <w:p w14:paraId="739DAFCF"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Поставки каждой партии Товара по Договору поставки производятся в срок, указанный в Заказе, если иное не предусмотрено письменным соглашением Сторон. В том числе, стороны могут согласовать сроки поставки Товара путем подписания согласованного сторонами графика поставки Товара на определенный период.</w:t>
      </w:r>
    </w:p>
    <w:p w14:paraId="739DAFD0" w14:textId="77777777" w:rsidR="00F23732" w:rsidRPr="00E03129" w:rsidRDefault="00F23732" w:rsidP="003C0110">
      <w:pPr>
        <w:pStyle w:val="a8"/>
        <w:numPr>
          <w:ilvl w:val="1"/>
          <w:numId w:val="4"/>
        </w:numPr>
        <w:spacing w:after="0" w:line="240" w:lineRule="auto"/>
        <w:ind w:left="0" w:firstLine="0"/>
        <w:jc w:val="both"/>
        <w:rPr>
          <w:rFonts w:eastAsia="Times New Roman" w:cs="Arial"/>
          <w:b/>
          <w:u w:val="single"/>
          <w:lang w:eastAsia="ru-RU"/>
        </w:rPr>
      </w:pPr>
      <w:r w:rsidRPr="00E03129">
        <w:rPr>
          <w:rFonts w:eastAsia="Times New Roman" w:cs="Arial"/>
          <w:lang w:eastAsia="ru-RU"/>
        </w:rPr>
        <w:t>Датой поставки Товаров считается дата приемки Товаров Покупателем у Поставщика, указанная в ТН, подписанной полномочными представителями Сторон.</w:t>
      </w:r>
    </w:p>
    <w:p w14:paraId="739DAFD1"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 xml:space="preserve">Погрузочные работы на складе Поставщика производятся силами и средствами Поставщика и не являются основанием для выставления счетов за дополнительные работы (услуги) (не являются дополнительными работами (услугами)). Разгрузочные работы в месте приемки Покупателем Товара производятся силами и средствами </w:t>
      </w:r>
      <w:permStart w:id="1138900230" w:edGrp="everyone"/>
      <w:r w:rsidRPr="00E03129">
        <w:rPr>
          <w:rFonts w:eastAsia="Times New Roman" w:cs="Arial"/>
          <w:lang w:eastAsia="ru-RU"/>
        </w:rPr>
        <w:t>_________________</w:t>
      </w:r>
      <w:permEnd w:id="1138900230"/>
      <w:r w:rsidRPr="00E03129">
        <w:rPr>
          <w:rFonts w:eastAsia="Times New Roman" w:cs="Arial"/>
          <w:lang w:eastAsia="ru-RU"/>
        </w:rPr>
        <w:t xml:space="preserve"> и не являются основанием для выставления счетов за дополнительные работы (услуги) (не являются дополнительными работами (услугами)).</w:t>
      </w:r>
    </w:p>
    <w:p w14:paraId="739DAFD2"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В целях сокращения времени разгрузки доставившего Товар автотранспорта Поставщика Стороны вправе дополнительно согласовать время и место доставки каждой партии Товара исходя из часов работы и возможностей склада, магазина. Покупатель не гарантирует своевременную приемку и разгрузку Товара, доставленного в несогласованное Сторонами время и вправе перенести приемку в общую очередь или отказать в приемке несвоевременно доставленной партии Товара.</w:t>
      </w:r>
    </w:p>
    <w:p w14:paraId="739DAFD3"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При этом Покупатель вправе требовать, чтобы Поставщик отстранил от выполнения работ любого работника (водителя) при грубых нарушениях Правил техники безопасности и охраны окружающей среды, правил дорожного движения и перемещения, грубых проявлениях недисциплинированности, некомпетентности, халатности, а также при наличии серьезных оснований полагать, что работник находится в нетрезвом состоянии.</w:t>
      </w:r>
    </w:p>
    <w:p w14:paraId="739DAFD4"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 xml:space="preserve">Поставщик несет ответственность за произошедшую по его вине или по вине перевозчика, нанятого для доставки Товара, несохранность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в связи с выполнением своих обязательств по Договору поставки. В этом </w:t>
      </w:r>
      <w:r w:rsidRPr="00E03129">
        <w:rPr>
          <w:rFonts w:eastAsia="Times New Roman" w:cs="Arial"/>
          <w:lang w:eastAsia="ru-RU"/>
        </w:rPr>
        <w:lastRenderedPageBreak/>
        <w:t>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w:t>
      </w:r>
    </w:p>
    <w:p w14:paraId="739DAFD5"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Поставщик обязуется незамедлительно и в полном объеме возместить любой ущерб, причиненный его действиями в связи с выполнением Договора поставки имуществу Покупателя (включая здания, сооружения, автотранспортные средства), его работникам, представителям и/или третьим лицам.</w:t>
      </w:r>
    </w:p>
    <w:p w14:paraId="739DAFD6" w14:textId="77777777" w:rsidR="00F23732" w:rsidRPr="00E03129" w:rsidRDefault="00F23732" w:rsidP="003C0110">
      <w:pPr>
        <w:pStyle w:val="a8"/>
        <w:numPr>
          <w:ilvl w:val="1"/>
          <w:numId w:val="4"/>
        </w:numPr>
        <w:spacing w:after="0" w:line="240" w:lineRule="auto"/>
        <w:ind w:left="0" w:firstLine="0"/>
        <w:jc w:val="both"/>
        <w:rPr>
          <w:rFonts w:eastAsia="Times New Roman" w:cs="Arial"/>
          <w:lang w:eastAsia="ru-RU"/>
        </w:rPr>
      </w:pPr>
      <w:r w:rsidRPr="00E03129">
        <w:rPr>
          <w:rFonts w:eastAsia="Times New Roman" w:cs="Arial"/>
          <w:lang w:eastAsia="ru-RU"/>
        </w:rPr>
        <w:t>При нарушении требований, предусмотренных пунктами 1.3., 1.7. настоящего Приложения либо логистических характеристик, указанных в Приложении № 3 «Логистические характеристики Товара», в приемке Товара может быть отказано, и указанное обстоятельство будет рассматриваться Сторонами как недопоставка соответствующей партии Товара с применением всех предусмотренных Договором поставки последствий недопоставки Товара.</w:t>
      </w:r>
    </w:p>
    <w:p w14:paraId="739DAFD7" w14:textId="77777777" w:rsidR="00F23732" w:rsidRPr="00F23732" w:rsidRDefault="00F23732" w:rsidP="003C0110">
      <w:pPr>
        <w:spacing w:after="0" w:line="240" w:lineRule="auto"/>
        <w:jc w:val="center"/>
        <w:rPr>
          <w:rFonts w:eastAsia="Times New Roman" w:cs="Arial"/>
          <w:b/>
          <w:lang w:eastAsia="ru-RU"/>
        </w:rPr>
      </w:pPr>
      <w:r w:rsidRPr="00F23732">
        <w:rPr>
          <w:rFonts w:eastAsia="Times New Roman" w:cs="Arial"/>
          <w:b/>
          <w:lang w:eastAsia="ru-RU"/>
        </w:rPr>
        <w:t>2. Порядок приемки Товаров</w:t>
      </w:r>
    </w:p>
    <w:p w14:paraId="739DAFD8"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Приемка Товаров производится Покупателем в местах доставки, указанных в соответствующих Заказах Покупателя, согласованных Сторонами в соответствии с Договором поставки.</w:t>
      </w:r>
    </w:p>
    <w:p w14:paraId="739DAFD9"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Приемка Товаров осуществляется на основании Товарной накладной  по форме №ТОРГ- 12 (ТН) и товарно-транспортной накладной (ТТН) (по форме № 1-Т).</w:t>
      </w:r>
    </w:p>
    <w:p w14:paraId="739DAFDA" w14:textId="77777777" w:rsidR="00F23732" w:rsidRPr="00F23732" w:rsidRDefault="00F23732" w:rsidP="003C0110">
      <w:pPr>
        <w:numPr>
          <w:ilvl w:val="2"/>
          <w:numId w:val="2"/>
        </w:numPr>
        <w:tabs>
          <w:tab w:val="left" w:pos="567"/>
        </w:tabs>
        <w:autoSpaceDE w:val="0"/>
        <w:autoSpaceDN w:val="0"/>
        <w:adjustRightInd w:val="0"/>
        <w:spacing w:after="0" w:line="240" w:lineRule="auto"/>
        <w:ind w:left="0" w:firstLine="0"/>
        <w:contextualSpacing/>
        <w:jc w:val="both"/>
        <w:rPr>
          <w:rFonts w:eastAsia="Times New Roman" w:cs="Arial"/>
          <w:lang w:eastAsia="ru-RU"/>
        </w:rPr>
      </w:pPr>
      <w:r w:rsidRPr="00F23732">
        <w:rPr>
          <w:rFonts w:eastAsia="Times New Roman" w:cs="Arial"/>
          <w:lang w:eastAsia="ru-RU"/>
        </w:rPr>
        <w:t>Оформление ТТН необходимо в следующих случаях:</w:t>
      </w:r>
    </w:p>
    <w:p w14:paraId="739DAFDB" w14:textId="77777777" w:rsidR="00F23732" w:rsidRP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при поставках алкогольной и спиртосодержащей продукции;</w:t>
      </w:r>
    </w:p>
    <w:p w14:paraId="739DAFDC" w14:textId="77777777" w:rsidR="00F23732" w:rsidRP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если по Договору поставки Товар доставляется до склада (магазина) Покупателя, при этом стоимость доставки выделяется и оплачивается отдельно;</w:t>
      </w:r>
    </w:p>
    <w:p w14:paraId="739DAFDD" w14:textId="77777777" w:rsidR="00F23732" w:rsidRP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если для доставки Товара привлекается автотранспортная организация.</w:t>
      </w:r>
    </w:p>
    <w:p w14:paraId="739DAFDE" w14:textId="77777777" w:rsidR="00F23732" w:rsidRPr="00F23732" w:rsidRDefault="00F23732" w:rsidP="003C0110">
      <w:pPr>
        <w:numPr>
          <w:ilvl w:val="2"/>
          <w:numId w:val="2"/>
        </w:numPr>
        <w:tabs>
          <w:tab w:val="left" w:pos="600"/>
        </w:tabs>
        <w:autoSpaceDE w:val="0"/>
        <w:autoSpaceDN w:val="0"/>
        <w:adjustRightInd w:val="0"/>
        <w:spacing w:after="0" w:line="240" w:lineRule="auto"/>
        <w:ind w:left="0" w:firstLine="0"/>
        <w:contextualSpacing/>
        <w:jc w:val="both"/>
        <w:rPr>
          <w:rFonts w:eastAsia="Times New Roman" w:cs="Arial"/>
          <w:lang w:eastAsia="ru-RU"/>
        </w:rPr>
      </w:pPr>
      <w:r w:rsidRPr="00F23732">
        <w:rPr>
          <w:rFonts w:eastAsia="Times New Roman" w:cs="Arial"/>
          <w:lang w:eastAsia="ru-RU"/>
        </w:rPr>
        <w:t>ТН и ТТН оформляются в следующем количестве экземпляров:</w:t>
      </w:r>
    </w:p>
    <w:p w14:paraId="739DAFDF" w14:textId="77777777" w:rsidR="00F23732" w:rsidRP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один для Поставщика;</w:t>
      </w:r>
    </w:p>
    <w:p w14:paraId="739DAFE0" w14:textId="77777777" w:rsidR="00F23732" w:rsidRP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один для перевозчика (в случае доставки Товара наемным транспортом);</w:t>
      </w:r>
    </w:p>
    <w:p w14:paraId="739DAFE1" w14:textId="77777777" w:rsidR="00F23732" w:rsidRDefault="00F23732" w:rsidP="003C0110">
      <w:pPr>
        <w:numPr>
          <w:ilvl w:val="1"/>
          <w:numId w:val="3"/>
        </w:numPr>
        <w:tabs>
          <w:tab w:val="num" w:pos="840"/>
        </w:tabs>
        <w:spacing w:after="0" w:line="240" w:lineRule="auto"/>
        <w:ind w:left="0" w:firstLine="0"/>
        <w:jc w:val="both"/>
        <w:rPr>
          <w:rFonts w:eastAsia="Times New Roman" w:cs="Arial"/>
          <w:lang w:eastAsia="ru-RU"/>
        </w:rPr>
      </w:pPr>
      <w:r w:rsidRPr="00F23732">
        <w:rPr>
          <w:rFonts w:eastAsia="Times New Roman" w:cs="Arial"/>
          <w:lang w:eastAsia="ru-RU"/>
        </w:rPr>
        <w:t>один для грузоотправителя (в случае если Поставщик и грузоотправитель не совпадают в одном лице);</w:t>
      </w:r>
    </w:p>
    <w:p w14:paraId="739DAFE2" w14:textId="77777777" w:rsidR="00F23732" w:rsidRPr="00F23732" w:rsidRDefault="007109BA" w:rsidP="003C0110">
      <w:pPr>
        <w:numPr>
          <w:ilvl w:val="1"/>
          <w:numId w:val="3"/>
        </w:numPr>
        <w:tabs>
          <w:tab w:val="num" w:pos="840"/>
        </w:tabs>
        <w:spacing w:after="0" w:line="240" w:lineRule="auto"/>
        <w:ind w:left="0" w:firstLine="0"/>
        <w:jc w:val="both"/>
        <w:rPr>
          <w:rFonts w:eastAsia="Times New Roman" w:cs="Arial"/>
          <w:lang w:eastAsia="ru-RU"/>
        </w:rPr>
      </w:pPr>
      <w:r>
        <w:rPr>
          <w:rFonts w:eastAsia="Times New Roman" w:cs="Arial"/>
          <w:lang w:eastAsia="ru-RU"/>
        </w:rPr>
        <w:t>три</w:t>
      </w:r>
      <w:r w:rsidR="00F23732" w:rsidRPr="00F23732">
        <w:rPr>
          <w:rFonts w:eastAsia="Times New Roman" w:cs="Arial"/>
          <w:lang w:eastAsia="ru-RU"/>
        </w:rPr>
        <w:t xml:space="preserve"> для Покупателя.</w:t>
      </w:r>
    </w:p>
    <w:p w14:paraId="739DAFE3"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Приемка Товаров по количеству мест производится на основании ТН и ТТН, а по качеству – на основании сертификатов соответствия (декларации о соответствии), а также внешнего осмотра Товара в складской упаковке.</w:t>
      </w:r>
      <w:r w:rsidR="005071E1">
        <w:rPr>
          <w:rFonts w:eastAsia="Times New Roman" w:cs="Arial"/>
          <w:lang w:eastAsia="ru-RU"/>
        </w:rPr>
        <w:t xml:space="preserve"> Также Покупатель в момент приемки вправе осуществлять внутритарную проверку любого количества Товара и проводить проверку качества Товара способами, позволяющими достоверно установить соответствие проверяемого Товара требованиям по качеству.</w:t>
      </w:r>
      <w:r w:rsidRPr="00F23732">
        <w:rPr>
          <w:rFonts w:eastAsia="Times New Roman" w:cs="Arial"/>
          <w:lang w:eastAsia="ru-RU"/>
        </w:rPr>
        <w:t xml:space="preserve"> </w:t>
      </w:r>
      <w:r w:rsidRPr="00F23732">
        <w:rPr>
          <w:rFonts w:eastAsia="Times New Roman" w:cs="Arial"/>
          <w:bCs/>
          <w:lang w:eastAsia="ru-RU"/>
        </w:rPr>
        <w:t>В случае различия данных ТН и ТТН Покупатель при приемке руководствуется данными ТН</w:t>
      </w:r>
      <w:r w:rsidRPr="00F23732">
        <w:rPr>
          <w:rFonts w:eastAsia="Times New Roman" w:cs="Arial"/>
          <w:lang w:eastAsia="ru-RU"/>
        </w:rPr>
        <w:t>. Поставщик обязуется указывать в ТН номер договора и номер Заказа Покупателя. Если в сопроводительных документах Поставщик указал вес тары и количество мест, Покупатель при приемке Товара вправе проверить вес и количество мест Товара. При невозможности взвесить Товар без тары определение веса нетто производится путем проверки веса брутто в момент получения Товара и веса тары после ее освобождения из-под Товара. Покупатель вправе принять Товары без проведения специальной проверки их качества, если Товары находятся в надлежащей таре и упаковке, у них отсутствуют видимые дефекты</w:t>
      </w:r>
      <w:r w:rsidRPr="00F23732">
        <w:rPr>
          <w:rFonts w:eastAsia="Times New Roman" w:cs="Arial"/>
          <w:bCs/>
          <w:lang w:eastAsia="ru-RU"/>
        </w:rPr>
        <w:t xml:space="preserve"> и сохранена целостность упаковки (отсутствуют следы вскрытия)</w:t>
      </w:r>
      <w:r w:rsidRPr="00F23732">
        <w:rPr>
          <w:rFonts w:eastAsia="Times New Roman" w:cs="Arial"/>
          <w:lang w:eastAsia="ru-RU"/>
        </w:rPr>
        <w:t>.</w:t>
      </w:r>
    </w:p>
    <w:p w14:paraId="739DAFE4"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Частичная поставка Товаров, указанных в Заказе, разрешается только с предварительного письменного согласия Покупателя. В случае поставки Товаров в меньшем количестве, чем указано в Заказе, Покупатель вправе принять Товары и сделать соответствующие отметки в ТН и ТТН, которые также удостоверяются подписями представителя Поставщика.</w:t>
      </w:r>
    </w:p>
    <w:p w14:paraId="739DAFE5"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В случае обнаружения при приемке несоответствия качества, количества (в том числе внутритарных недовложений), комплектности, маркировки (в том числе отсутствия информации на русском языке на каждой единице Товара), тары, упаковки поставленного Товара требованиям стандартов, техническим условиям, условиям Договора поставки либо данным, указанным в маркировке и товаросопроводительных документах, удостоверяющих количество и качество Товаров, а также в случае отсутствия или ненадлежащего оформления каких-либо документов, относящихся к Товару, Покупатель вправе отказать в приемке Товара без применения к Покупателю каких-либо мер ответственности. В этом случае Поставщик обязан вывезти данный Товар этим же транспортом В указанных случаях издержки за простой автотранспорта возлагаются на Поставщика..</w:t>
      </w:r>
    </w:p>
    <w:p w14:paraId="739DAFE6" w14:textId="77777777" w:rsidR="0021006A" w:rsidRDefault="0021006A" w:rsidP="003C0110">
      <w:pPr>
        <w:numPr>
          <w:ilvl w:val="0"/>
          <w:numId w:val="1"/>
        </w:numPr>
        <w:spacing w:after="0" w:line="240" w:lineRule="auto"/>
        <w:ind w:left="0" w:firstLine="0"/>
        <w:jc w:val="both"/>
        <w:rPr>
          <w:rFonts w:eastAsia="Times New Roman" w:cs="Arial"/>
          <w:lang w:eastAsia="ru-RU"/>
        </w:rPr>
      </w:pPr>
      <w:r w:rsidRPr="0021006A">
        <w:rPr>
          <w:rFonts w:eastAsia="Times New Roman" w:cs="Arial"/>
          <w:lang w:eastAsia="ru-RU"/>
        </w:rPr>
        <w:t xml:space="preserve">Поставщик подтверждает и гарантирует, что лицо, доставившее (сопровождающее) и передающее Товар Покупателю, является уполномоченным представителем Поставщика, с правом подписи </w:t>
      </w:r>
      <w:r>
        <w:rPr>
          <w:rFonts w:eastAsia="Times New Roman" w:cs="Arial"/>
          <w:lang w:eastAsia="ru-RU"/>
        </w:rPr>
        <w:t>всей</w:t>
      </w:r>
      <w:r w:rsidRPr="0021006A">
        <w:rPr>
          <w:rFonts w:eastAsia="Times New Roman" w:cs="Arial"/>
          <w:lang w:eastAsia="ru-RU"/>
        </w:rPr>
        <w:t xml:space="preserve"> сопроводительной документации, а также с правом получения от Покупателя документов, связанных с поставками </w:t>
      </w:r>
      <w:r>
        <w:rPr>
          <w:rFonts w:eastAsia="Times New Roman" w:cs="Arial"/>
          <w:lang w:eastAsia="ru-RU"/>
        </w:rPr>
        <w:t>Т</w:t>
      </w:r>
      <w:r w:rsidRPr="0021006A">
        <w:rPr>
          <w:rFonts w:eastAsia="Times New Roman" w:cs="Arial"/>
          <w:lang w:eastAsia="ru-RU"/>
        </w:rPr>
        <w:t>овара. Полномочия уполномоченного представителя Поставщика могут подтверждаться доверенностью, приказом,  а также могут явствовать из обстановки, в которой действует представитель Поставщика.</w:t>
      </w:r>
    </w:p>
    <w:p w14:paraId="739DAFE7"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Поставщик должен выставить Покупателю счет-фактуру в установленный законом срок. Счета-фактуры</w:t>
      </w:r>
      <w:r w:rsidRPr="00F23732" w:rsidDel="008D46C2">
        <w:rPr>
          <w:rFonts w:eastAsia="Times New Roman" w:cs="Arial"/>
          <w:lang w:eastAsia="ru-RU"/>
        </w:rPr>
        <w:t xml:space="preserve"> </w:t>
      </w:r>
      <w:r w:rsidRPr="00F23732">
        <w:rPr>
          <w:rFonts w:eastAsia="Times New Roman" w:cs="Arial"/>
          <w:lang w:eastAsia="ru-RU"/>
        </w:rPr>
        <w:t xml:space="preserve">должны быть оформлены в соответствии с требованиями действующего законодательства РФ. Данные счета-фактуры должны соответствовать данным действующей спецификации и ТН (с учетом возможных исправлений в ТН) и содержать номер Заказа Покупателя. </w:t>
      </w:r>
    </w:p>
    <w:p w14:paraId="739DAFE8" w14:textId="77777777" w:rsidR="00F23732" w:rsidRPr="00F23732" w:rsidRDefault="00F23732" w:rsidP="003C0110">
      <w:pPr>
        <w:tabs>
          <w:tab w:val="left" w:pos="142"/>
        </w:tabs>
        <w:spacing w:after="0" w:line="240" w:lineRule="auto"/>
        <w:contextualSpacing/>
        <w:jc w:val="both"/>
        <w:rPr>
          <w:rFonts w:eastAsia="Times New Roman" w:cs="Arial"/>
          <w:lang w:eastAsia="ru-RU"/>
        </w:rPr>
      </w:pPr>
      <w:r w:rsidRPr="00F23732">
        <w:rPr>
          <w:rFonts w:eastAsia="Times New Roman" w:cs="Arial"/>
          <w:lang w:eastAsia="ru-RU"/>
        </w:rPr>
        <w:t>Руководствуясь  Главой 21 Налогового кодекса РФ, Стороны установили, что сумма налога на добавленную стоимость, предъявляемого Поставщиком Покупателю к оплате, в отношении товаров, поставляемых по Договору, рассчитывается по следующей формуле:</w:t>
      </w:r>
    </w:p>
    <w:p w14:paraId="739DAFE9" w14:textId="77777777" w:rsidR="00F23732" w:rsidRPr="00F23732" w:rsidRDefault="00F23732" w:rsidP="003C0110">
      <w:pPr>
        <w:tabs>
          <w:tab w:val="left" w:pos="142"/>
        </w:tabs>
        <w:spacing w:after="0" w:line="240" w:lineRule="auto"/>
        <w:contextualSpacing/>
        <w:jc w:val="both"/>
        <w:rPr>
          <w:rFonts w:eastAsia="Times New Roman" w:cs="Arial"/>
          <w:lang w:eastAsia="ru-RU"/>
        </w:rPr>
      </w:pPr>
      <w:r w:rsidRPr="00F23732">
        <w:rPr>
          <w:rFonts w:eastAsia="Times New Roman" w:cs="Arial"/>
          <w:lang w:eastAsia="ru-RU"/>
        </w:rPr>
        <w:t>Цена товара без НДС*Ставка НДС/100</w:t>
      </w:r>
    </w:p>
    <w:p w14:paraId="739DAFEA" w14:textId="77777777" w:rsidR="00F23732" w:rsidRPr="00F23732" w:rsidRDefault="00F23732" w:rsidP="003C0110">
      <w:pPr>
        <w:tabs>
          <w:tab w:val="left" w:pos="142"/>
        </w:tabs>
        <w:spacing w:after="0" w:line="240" w:lineRule="auto"/>
        <w:contextualSpacing/>
        <w:jc w:val="both"/>
        <w:rPr>
          <w:rFonts w:eastAsia="Times New Roman" w:cs="Arial"/>
          <w:lang w:eastAsia="ru-RU"/>
        </w:rPr>
      </w:pPr>
      <w:r w:rsidRPr="00F23732">
        <w:rPr>
          <w:rFonts w:eastAsia="Times New Roman" w:cs="Arial"/>
          <w:lang w:eastAsia="ru-RU"/>
        </w:rPr>
        <w:t>Где:</w:t>
      </w:r>
    </w:p>
    <w:p w14:paraId="739DAFEB" w14:textId="77777777" w:rsidR="00F23732" w:rsidRPr="00F23732" w:rsidRDefault="00F23732" w:rsidP="003C0110">
      <w:pPr>
        <w:tabs>
          <w:tab w:val="left" w:pos="142"/>
        </w:tabs>
        <w:spacing w:after="0" w:line="240" w:lineRule="auto"/>
        <w:contextualSpacing/>
        <w:jc w:val="both"/>
        <w:rPr>
          <w:rFonts w:eastAsia="Times New Roman" w:cs="Arial"/>
          <w:lang w:eastAsia="ru-RU"/>
        </w:rPr>
      </w:pPr>
      <w:r w:rsidRPr="00F23732">
        <w:rPr>
          <w:rFonts w:eastAsia="Times New Roman" w:cs="Arial"/>
          <w:lang w:eastAsia="ru-RU"/>
        </w:rPr>
        <w:t>Цена товара без НДС – цена за единицу товара без учета налога на добавленную стоимость;</w:t>
      </w:r>
    </w:p>
    <w:p w14:paraId="739DAFEC" w14:textId="77777777" w:rsidR="00F23732" w:rsidRPr="00F23732" w:rsidRDefault="00F23732" w:rsidP="003C0110">
      <w:pPr>
        <w:spacing w:after="0" w:line="240" w:lineRule="auto"/>
        <w:jc w:val="both"/>
        <w:rPr>
          <w:rFonts w:eastAsia="Times New Roman" w:cs="Arial"/>
          <w:lang w:eastAsia="ru-RU"/>
        </w:rPr>
      </w:pPr>
      <w:r w:rsidRPr="00F23732">
        <w:rPr>
          <w:rFonts w:eastAsia="Times New Roman" w:cs="Arial"/>
          <w:lang w:eastAsia="ru-RU"/>
        </w:rPr>
        <w:t>Ставка НДС – налоговая ставка НДС, применяемая по соответствующему товару, в соответствии с требованиями действующего законодательства РФ</w:t>
      </w:r>
    </w:p>
    <w:p w14:paraId="739DAFED" w14:textId="77777777" w:rsidR="00F23732" w:rsidRPr="00F23732" w:rsidRDefault="00F23732" w:rsidP="003C0110">
      <w:pPr>
        <w:numPr>
          <w:ilvl w:val="0"/>
          <w:numId w:val="1"/>
        </w:numPr>
        <w:spacing w:after="0" w:line="240" w:lineRule="auto"/>
        <w:ind w:left="0" w:firstLine="0"/>
        <w:jc w:val="both"/>
        <w:rPr>
          <w:rFonts w:eastAsia="Times New Roman" w:cs="Arial"/>
          <w:lang w:eastAsia="ru-RU"/>
        </w:rPr>
      </w:pPr>
      <w:r w:rsidRPr="00F23732">
        <w:rPr>
          <w:rFonts w:eastAsia="Times New Roman" w:cs="Arial"/>
          <w:lang w:eastAsia="ru-RU"/>
        </w:rPr>
        <w:t>Если в процессе реализации Товара будут обнаружены недостатки (по качеству) поставленного и принятого Товара и Покупатель будет вынужден осуществлять возврат Товара из торговой сети, то возврат Товара может осуществляться не в оригинальной транспортной упаковке (таре). При этом Поставщик обязуется компенсировать Покупателю расходы</w:t>
      </w:r>
      <w:r w:rsidR="00E3307D">
        <w:rPr>
          <w:rFonts w:eastAsia="Times New Roman" w:cs="Arial"/>
          <w:lang w:eastAsia="ru-RU"/>
        </w:rPr>
        <w:t>, связанные с подготовкой Товара к возврату</w:t>
      </w:r>
      <w:r w:rsidRPr="00F23732">
        <w:rPr>
          <w:rFonts w:eastAsia="Times New Roman" w:cs="Arial"/>
          <w:lang w:eastAsia="ru-RU"/>
        </w:rPr>
        <w:t>.</w:t>
      </w:r>
    </w:p>
    <w:p w14:paraId="739DAFEE" w14:textId="77777777" w:rsidR="00F23732" w:rsidRDefault="00F23732" w:rsidP="003C0110">
      <w:pPr>
        <w:spacing w:after="0" w:line="240" w:lineRule="auto"/>
        <w:jc w:val="both"/>
        <w:rPr>
          <w:rFonts w:eastAsia="Times New Roman" w:cs="Arial"/>
          <w:lang w:eastAsia="ru-RU"/>
        </w:rPr>
      </w:pPr>
      <w:bookmarkStart w:id="2" w:name="OLE_LINK2"/>
      <w:bookmarkStart w:id="3" w:name="OLE_LINK3"/>
      <w:r w:rsidRPr="00F23732">
        <w:rPr>
          <w:rFonts w:eastAsia="Times New Roman" w:cs="Times New Roman"/>
          <w:lang w:eastAsia="ru-RU"/>
        </w:rPr>
        <w:t xml:space="preserve">В случае нарушения Поставщиком срока вывоза Товара, в рамках настоящего Приложения и/или Договора поставки более чем на 5 (пять) календарных дней Покупатель вправе утилизировать Товар, не вывезенный Поставщиком в соответствии с условиями настоящего Приложения. При этом Поставщик </w:t>
      </w:r>
      <w:bookmarkEnd w:id="2"/>
      <w:bookmarkEnd w:id="3"/>
      <w:r w:rsidRPr="00F23732">
        <w:rPr>
          <w:rFonts w:eastAsia="Times New Roman" w:cs="Arial"/>
          <w:lang w:eastAsia="ru-RU"/>
        </w:rPr>
        <w:t>обязан возместить Покупателю убытки</w:t>
      </w:r>
      <w:r w:rsidR="003463A2">
        <w:rPr>
          <w:rFonts w:eastAsia="Times New Roman" w:cs="Arial"/>
          <w:lang w:eastAsia="ru-RU"/>
        </w:rPr>
        <w:t xml:space="preserve"> в сумме расходов, связанных с </w:t>
      </w:r>
      <w:r w:rsidRPr="00F23732">
        <w:rPr>
          <w:rFonts w:eastAsia="Times New Roman" w:cs="Arial"/>
          <w:lang w:eastAsia="ru-RU"/>
        </w:rPr>
        <w:t>утилизацией Товара, в том числе транспортных расходов Покупателя, а также расходов</w:t>
      </w:r>
      <w:r w:rsidRPr="00F23732" w:rsidDel="00B5635D">
        <w:rPr>
          <w:rFonts w:eastAsia="Times New Roman" w:cs="Arial"/>
          <w:lang w:eastAsia="ru-RU"/>
        </w:rPr>
        <w:t xml:space="preserve"> </w:t>
      </w:r>
      <w:r w:rsidRPr="00F23732">
        <w:rPr>
          <w:rFonts w:eastAsia="Times New Roman" w:cs="Arial"/>
          <w:lang w:eastAsia="ru-RU"/>
        </w:rPr>
        <w:t>на хранение Товара до момента его утилизации. Поставщик обязан возмещать соответствующие убытки Покупателя в срок не позднее 5 (пяти) банковских дней со дня получения Поставщиком требования Покупателя об их возмещении.</w:t>
      </w:r>
    </w:p>
    <w:p w14:paraId="739DAFEF" w14:textId="77777777" w:rsidR="00FF6BA6" w:rsidRDefault="00FF6BA6" w:rsidP="00F23732">
      <w:pPr>
        <w:spacing w:after="0" w:line="240" w:lineRule="auto"/>
        <w:ind w:left="708" w:firstLine="708"/>
        <w:jc w:val="both"/>
        <w:rPr>
          <w:rFonts w:eastAsia="Times New Roman" w:cs="Arial"/>
          <w:lang w:eastAsia="ru-RU"/>
        </w:rPr>
      </w:pPr>
    </w:p>
    <w:sectPr w:rsidR="00FF6BA6" w:rsidSect="00610F1A">
      <w:headerReference w:type="default" r:id="rId11"/>
      <w:pgSz w:w="11906" w:h="16838"/>
      <w:pgMar w:top="1134"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C0CA" w14:textId="77777777" w:rsidR="004971F7" w:rsidRDefault="004971F7" w:rsidP="00FF6BA6">
      <w:pPr>
        <w:spacing w:after="0" w:line="240" w:lineRule="auto"/>
      </w:pPr>
      <w:r>
        <w:separator/>
      </w:r>
    </w:p>
  </w:endnote>
  <w:endnote w:type="continuationSeparator" w:id="0">
    <w:p w14:paraId="22EC17C4" w14:textId="77777777" w:rsidR="004971F7" w:rsidRDefault="004971F7" w:rsidP="00FF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FD19" w14:textId="77777777" w:rsidR="004971F7" w:rsidRDefault="004971F7" w:rsidP="00FF6BA6">
      <w:pPr>
        <w:spacing w:after="0" w:line="240" w:lineRule="auto"/>
      </w:pPr>
      <w:r>
        <w:separator/>
      </w:r>
    </w:p>
  </w:footnote>
  <w:footnote w:type="continuationSeparator" w:id="0">
    <w:p w14:paraId="358EFAD2" w14:textId="77777777" w:rsidR="004971F7" w:rsidRDefault="004971F7" w:rsidP="00FF6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AFF4" w14:textId="77777777" w:rsidR="00610F1A" w:rsidRPr="003C0110" w:rsidRDefault="00610F1A" w:rsidP="00A776C9">
    <w:pPr>
      <w:pStyle w:val="a9"/>
      <w:jc w:val="right"/>
      <w:rPr>
        <w:color w:val="FFFFFF" w:themeColor="background1"/>
      </w:rPr>
    </w:pPr>
    <w:r w:rsidRPr="00A776C9">
      <w:rPr>
        <w:color w:val="FFFFFF" w:themeColor="background1"/>
        <w:lang w:val="en-US"/>
      </w:rPr>
      <w:t>V</w:t>
    </w:r>
    <w:r w:rsidRPr="00A776C9">
      <w:rPr>
        <w:color w:val="FFFFFF" w:themeColor="background1"/>
      </w:rPr>
      <w:t>_</w:t>
    </w:r>
    <w:r w:rsidR="003C0110" w:rsidRPr="00A776C9">
      <w:rPr>
        <w:color w:val="FFFFFF" w:themeColor="background1"/>
      </w:rPr>
      <w:t>0</w:t>
    </w:r>
    <w:r w:rsidR="00A776C9" w:rsidRPr="00A776C9">
      <w:rPr>
        <w:color w:val="FFFFFF" w:themeColor="background1"/>
      </w:rPr>
      <w:t>4</w:t>
    </w:r>
    <w:r w:rsidRPr="00A776C9">
      <w:rPr>
        <w:color w:val="FFFFFF" w:themeColor="background1"/>
      </w:rPr>
      <w:t>.</w:t>
    </w:r>
    <w:r w:rsidR="003C0110" w:rsidRPr="00A776C9">
      <w:rPr>
        <w:color w:val="FFFFFF" w:themeColor="background1"/>
      </w:rPr>
      <w:t>07</w:t>
    </w:r>
    <w:r w:rsidRPr="00A776C9">
      <w:rPr>
        <w:color w:val="FFFFFF" w:themeColor="background1"/>
      </w:rPr>
      <w:t>.2018</w:t>
    </w:r>
  </w:p>
  <w:p w14:paraId="739DAFF5" w14:textId="77777777" w:rsidR="00610F1A" w:rsidRDefault="00610F1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2"/>
    <w:multiLevelType w:val="hybridMultilevel"/>
    <w:tmpl w:val="3C3413AA"/>
    <w:lvl w:ilvl="0" w:tplc="C13213DE">
      <w:start w:val="1"/>
      <w:numFmt w:val="decimal"/>
      <w:lvlText w:val="%1.1"/>
      <w:lvlJc w:val="left"/>
      <w:pPr>
        <w:ind w:left="720" w:hanging="360"/>
      </w:pPr>
      <w:rPr>
        <w:rFonts w:hint="default"/>
      </w:rPr>
    </w:lvl>
    <w:lvl w:ilvl="1" w:tplc="0DF6DD74">
      <w:start w:val="1"/>
      <w:numFmt w:val="bullet"/>
      <w:lvlText w:val=""/>
      <w:lvlJc w:val="left"/>
      <w:pPr>
        <w:tabs>
          <w:tab w:val="num" w:pos="1440"/>
        </w:tabs>
        <w:ind w:left="1440" w:hanging="360"/>
      </w:pPr>
      <w:rPr>
        <w:rFonts w:ascii="Symbol" w:eastAsia="Times New Roman" w:hAnsi="Symbo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615AF"/>
    <w:multiLevelType w:val="multilevel"/>
    <w:tmpl w:val="C95A0F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FA294D"/>
    <w:multiLevelType w:val="hybridMultilevel"/>
    <w:tmpl w:val="DB000CCE"/>
    <w:lvl w:ilvl="0" w:tplc="4274EB1E">
      <w:start w:val="1"/>
      <w:numFmt w:val="decimal"/>
      <w:lvlText w:val="2.%1."/>
      <w:lvlJc w:val="left"/>
      <w:pPr>
        <w:ind w:left="567" w:hanging="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56B24D8"/>
    <w:multiLevelType w:val="multilevel"/>
    <w:tmpl w:val="62FA8334"/>
    <w:lvl w:ilvl="0">
      <w:start w:val="2"/>
      <w:numFmt w:val="decimal"/>
      <w:lvlText w:val="%1."/>
      <w:lvlJc w:val="left"/>
      <w:pPr>
        <w:ind w:left="495" w:hanging="495"/>
      </w:pPr>
      <w:rPr>
        <w:rFonts w:hint="default"/>
      </w:rPr>
    </w:lvl>
    <w:lvl w:ilvl="1">
      <w:start w:val="2"/>
      <w:numFmt w:val="decimal"/>
      <w:lvlText w:val="%1.%2."/>
      <w:lvlJc w:val="left"/>
      <w:pPr>
        <w:ind w:left="1200" w:hanging="49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readOnly" w:enforcement="1" w:cryptProviderType="rsaAES" w:cryptAlgorithmClass="hash" w:cryptAlgorithmType="typeAny" w:cryptAlgorithmSid="14" w:cryptSpinCount="100000" w:hash="g80S0mTDwHdxXt2pH2fgOUuNxOWTAWFvhPXp0eiQaKjzN2sHE+4yxW9aEEswZ74MlD+teanUApOJVVhKVtgDlQ==" w:salt="6UOwG7PhO66Lxh75YFy1N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2"/>
    <w:rsid w:val="000360BD"/>
    <w:rsid w:val="001E6FF8"/>
    <w:rsid w:val="0021006A"/>
    <w:rsid w:val="00282FE5"/>
    <w:rsid w:val="00292EA1"/>
    <w:rsid w:val="002D279E"/>
    <w:rsid w:val="003463A2"/>
    <w:rsid w:val="003C0110"/>
    <w:rsid w:val="004573BA"/>
    <w:rsid w:val="004971F7"/>
    <w:rsid w:val="004B59A5"/>
    <w:rsid w:val="005071E1"/>
    <w:rsid w:val="00546F7D"/>
    <w:rsid w:val="00554F66"/>
    <w:rsid w:val="00610F1A"/>
    <w:rsid w:val="0061449D"/>
    <w:rsid w:val="007109BA"/>
    <w:rsid w:val="007B38A7"/>
    <w:rsid w:val="008D21E0"/>
    <w:rsid w:val="00977567"/>
    <w:rsid w:val="00A660F6"/>
    <w:rsid w:val="00A776C9"/>
    <w:rsid w:val="00AA6159"/>
    <w:rsid w:val="00C5102F"/>
    <w:rsid w:val="00D41109"/>
    <w:rsid w:val="00E03129"/>
    <w:rsid w:val="00E3307D"/>
    <w:rsid w:val="00F23732"/>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FC6"/>
  <w15:docId w15:val="{50EB7638-B0B6-4F00-A762-6AC9783A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23732"/>
    <w:rPr>
      <w:sz w:val="16"/>
      <w:szCs w:val="16"/>
    </w:rPr>
  </w:style>
  <w:style w:type="paragraph" w:styleId="a4">
    <w:name w:val="annotation text"/>
    <w:basedOn w:val="a"/>
    <w:link w:val="a5"/>
    <w:rsid w:val="00F23732"/>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F2373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237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732"/>
    <w:rPr>
      <w:rFonts w:ascii="Tahoma" w:hAnsi="Tahoma" w:cs="Tahoma"/>
      <w:sz w:val="16"/>
      <w:szCs w:val="16"/>
    </w:rPr>
  </w:style>
  <w:style w:type="paragraph" w:styleId="a8">
    <w:name w:val="List Paragraph"/>
    <w:basedOn w:val="a"/>
    <w:uiPriority w:val="34"/>
    <w:qFormat/>
    <w:rsid w:val="00E03129"/>
    <w:pPr>
      <w:ind w:left="720"/>
      <w:contextualSpacing/>
    </w:pPr>
  </w:style>
  <w:style w:type="paragraph" w:styleId="a9">
    <w:name w:val="header"/>
    <w:basedOn w:val="a"/>
    <w:link w:val="aa"/>
    <w:uiPriority w:val="99"/>
    <w:unhideWhenUsed/>
    <w:rsid w:val="00FF6B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6BA6"/>
  </w:style>
  <w:style w:type="paragraph" w:styleId="ab">
    <w:name w:val="footer"/>
    <w:basedOn w:val="a"/>
    <w:link w:val="ac"/>
    <w:uiPriority w:val="99"/>
    <w:unhideWhenUsed/>
    <w:rsid w:val="00FF6B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5CF7-BAC6-4C84-B0D9-E697C65B56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0B7FC-19D9-4FE0-B022-76C72E2DEAEE}">
  <ds:schemaRefs>
    <ds:schemaRef ds:uri="http://schemas.microsoft.com/sharepoint/v3/contenttype/forms"/>
  </ds:schemaRefs>
</ds:datastoreItem>
</file>

<file path=customXml/itemProps3.xml><?xml version="1.0" encoding="utf-8"?>
<ds:datastoreItem xmlns:ds="http://schemas.openxmlformats.org/officeDocument/2006/customXml" ds:itemID="{8F1B0E18-8C8E-442E-9D95-1C8B7021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59A2D-C876-49D8-B0CC-2B1F08F3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1512</Words>
  <Characters>8619</Characters>
  <Application>Microsoft Office Word</Application>
  <DocSecurity>8</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Аббасова Карина В.</dc:creator>
  <cp:lastModifiedBy>Кирносова Марина Николаевна</cp:lastModifiedBy>
  <cp:revision>6</cp:revision>
  <dcterms:created xsi:type="dcterms:W3CDTF">2018-07-04T11:14:00Z</dcterms:created>
  <dcterms:modified xsi:type="dcterms:W3CDTF">2021-05-26T11:01:00Z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0x010100A4A2C07A3F268C49BBC17CEF57EFDAAE</vt:lpwstr>
  </property>
</Properties>
</file>